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D" w:rsidRPr="005032C2" w:rsidRDefault="00F10BED" w:rsidP="005032C2">
      <w:pPr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Academia de Studii Economice din București</w:t>
      </w:r>
    </w:p>
    <w:p w:rsidR="00F10BED" w:rsidRPr="005032C2" w:rsidRDefault="00F10BED" w:rsidP="005032C2">
      <w:pPr>
        <w:rPr>
          <w:b/>
          <w:sz w:val="22"/>
          <w:szCs w:val="22"/>
          <w:lang w:val="ro-RO"/>
        </w:rPr>
      </w:pPr>
    </w:p>
    <w:p w:rsidR="00F10BED" w:rsidRPr="005032C2" w:rsidRDefault="00F10BED" w:rsidP="005032C2">
      <w:pPr>
        <w:jc w:val="center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ANUNȚ</w:t>
      </w:r>
    </w:p>
    <w:p w:rsidR="00F10BED" w:rsidRPr="009B637D" w:rsidRDefault="00F10BED" w:rsidP="005032C2">
      <w:pPr>
        <w:jc w:val="both"/>
        <w:rPr>
          <w:sz w:val="16"/>
          <w:szCs w:val="16"/>
          <w:lang w:val="ro-RO"/>
        </w:rPr>
      </w:pPr>
    </w:p>
    <w:p w:rsidR="00F10BED" w:rsidRPr="005032C2" w:rsidRDefault="00F10BED" w:rsidP="005032C2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975F3E">
        <w:rPr>
          <w:b/>
          <w:i/>
          <w:color w:val="000000"/>
          <w:sz w:val="22"/>
          <w:szCs w:val="22"/>
          <w:lang w:val="ro-RO"/>
        </w:rPr>
        <w:t>Expert consilier/Psiholog</w:t>
      </w:r>
      <w:r w:rsidR="00051AFB">
        <w:rPr>
          <w:b/>
          <w:i/>
          <w:color w:val="000000"/>
          <w:sz w:val="22"/>
          <w:szCs w:val="22"/>
          <w:lang w:val="ro-RO"/>
        </w:rPr>
        <w:t xml:space="preserve"> 2</w:t>
      </w:r>
      <w:r w:rsidRPr="005032C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5032C2">
        <w:rPr>
          <w:sz w:val="22"/>
          <w:szCs w:val="22"/>
          <w:lang w:val="ro-RO"/>
        </w:rPr>
        <w:t xml:space="preserve">în cadrul proiectului </w:t>
      </w:r>
      <w:r w:rsidR="009B637D" w:rsidRPr="004B39E8">
        <w:rPr>
          <w:sz w:val="22"/>
          <w:szCs w:val="22"/>
          <w:lang w:val="ro-RO"/>
        </w:rPr>
        <w:t>“</w:t>
      </w:r>
      <w:r w:rsidR="009B637D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9B637D" w:rsidRPr="004B39E8">
        <w:rPr>
          <w:i/>
          <w:sz w:val="22"/>
          <w:szCs w:val="22"/>
          <w:lang w:val="ro-RO"/>
        </w:rPr>
        <w:t>”</w:t>
      </w:r>
      <w:r w:rsidR="009B637D" w:rsidRPr="004B39E8">
        <w:rPr>
          <w:sz w:val="22"/>
          <w:szCs w:val="22"/>
          <w:lang w:val="ro-RO"/>
        </w:rPr>
        <w:t xml:space="preserve">, </w:t>
      </w:r>
      <w:r w:rsidR="009B637D" w:rsidRPr="004B39E8">
        <w:rPr>
          <w:bCs/>
          <w:sz w:val="22"/>
          <w:szCs w:val="22"/>
          <w:lang w:val="ro-RO" w:eastAsia="ro-RO"/>
        </w:rPr>
        <w:t xml:space="preserve">contract </w:t>
      </w:r>
      <w:r w:rsidR="009B637D" w:rsidRPr="004B39E8">
        <w:rPr>
          <w:sz w:val="22"/>
          <w:szCs w:val="22"/>
          <w:lang w:val="ro-RO"/>
        </w:rPr>
        <w:t>CNFIS-FDI-2024-F-0535</w:t>
      </w:r>
      <w:r w:rsidRPr="005032C2">
        <w:rPr>
          <w:bCs/>
          <w:sz w:val="22"/>
          <w:szCs w:val="22"/>
          <w:lang w:val="ro-RO" w:eastAsia="ro-RO"/>
        </w:rPr>
        <w:t>,</w:t>
      </w:r>
      <w:r w:rsidRPr="005032C2">
        <w:rPr>
          <w:b/>
          <w:bCs/>
          <w:sz w:val="22"/>
          <w:szCs w:val="22"/>
          <w:lang w:val="ro-RO" w:eastAsia="ro-RO"/>
        </w:rPr>
        <w:t xml:space="preserve"> </w:t>
      </w:r>
      <w:r w:rsidRPr="005032C2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032C2">
        <w:rPr>
          <w:color w:val="000000"/>
          <w:sz w:val="22"/>
          <w:szCs w:val="22"/>
          <w:lang w:val="ro-RO"/>
        </w:rPr>
        <w:t>1.</w:t>
      </w:r>
      <w:r w:rsidRPr="005032C2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F10BED" w:rsidRPr="005032C2" w:rsidRDefault="00F10BED" w:rsidP="005032C2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F10BED" w:rsidRPr="005032C2" w:rsidTr="00D96B9C">
        <w:trPr>
          <w:tblHeader/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10BED" w:rsidRPr="005032C2" w:rsidTr="00D96B9C">
        <w:trPr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 xml:space="preserve">Expert consilier/Psiholog </w:t>
            </w:r>
            <w:r w:rsidR="00383A9A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BED" w:rsidRPr="005032C2" w:rsidRDefault="00971B5E" w:rsidP="009B637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10BED" w:rsidRPr="005032C2" w:rsidRDefault="00F10BED" w:rsidP="005032C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032C2">
              <w:rPr>
                <w:rFonts w:eastAsia="Calibri"/>
                <w:sz w:val="22"/>
                <w:szCs w:val="22"/>
              </w:rPr>
              <w:t>max 4h/zi</w:t>
            </w:r>
          </w:p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00577A" w:rsidRPr="009B637D" w:rsidRDefault="0000577A" w:rsidP="005032C2">
      <w:pPr>
        <w:jc w:val="both"/>
        <w:rPr>
          <w:sz w:val="16"/>
          <w:szCs w:val="16"/>
          <w:lang w:val="ro-RO"/>
        </w:rPr>
      </w:pPr>
    </w:p>
    <w:p w:rsidR="005B08BF" w:rsidRPr="005032C2" w:rsidRDefault="005B08BF" w:rsidP="005032C2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032C2">
        <w:rPr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032C2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032C2" w:rsidRDefault="005B08BF" w:rsidP="005032C2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cunoaște limba română, scris și vorbit;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vârsta minimă reglementată de prevederile legale;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capacitate deplină de exercițiu;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9B637D" w:rsidRDefault="00A22971" w:rsidP="005032C2">
      <w:pPr>
        <w:ind w:firstLine="360"/>
        <w:jc w:val="both"/>
        <w:rPr>
          <w:b/>
          <w:bCs/>
          <w:color w:val="000000"/>
          <w:sz w:val="16"/>
          <w:szCs w:val="16"/>
          <w:lang w:val="ro-RO"/>
        </w:rPr>
      </w:pPr>
    </w:p>
    <w:p w:rsidR="005B08BF" w:rsidRPr="005032C2" w:rsidRDefault="005B08BF" w:rsidP="005032C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nivelul studiilor:</w:t>
      </w:r>
      <w:r w:rsidR="008904A4" w:rsidRPr="005032C2">
        <w:rPr>
          <w:sz w:val="22"/>
          <w:szCs w:val="22"/>
          <w:lang w:eastAsia="ro-RO"/>
        </w:rPr>
        <w:t xml:space="preserve"> superioare</w:t>
      </w:r>
    </w:p>
    <w:p w:rsidR="00D30F43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domeniul studiilor:</w:t>
      </w:r>
      <w:r w:rsidR="008904A4" w:rsidRPr="005032C2">
        <w:rPr>
          <w:sz w:val="22"/>
          <w:szCs w:val="22"/>
        </w:rPr>
        <w:t xml:space="preserve"> Psihologie/Științe ale educației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vechime</w:t>
      </w:r>
      <w:r w:rsidR="008904A4" w:rsidRPr="005032C2">
        <w:rPr>
          <w:b/>
          <w:sz w:val="22"/>
          <w:szCs w:val="22"/>
          <w:lang w:eastAsia="ro-RO"/>
        </w:rPr>
        <w:t xml:space="preserve"> în specialitatea</w:t>
      </w:r>
      <w:r w:rsidRPr="005032C2">
        <w:rPr>
          <w:sz w:val="22"/>
          <w:szCs w:val="22"/>
          <w:lang w:eastAsia="ro-RO"/>
        </w:rPr>
        <w:t xml:space="preserve">: </w:t>
      </w:r>
      <w:r w:rsidR="008904A4" w:rsidRPr="005032C2">
        <w:rPr>
          <w:sz w:val="22"/>
          <w:szCs w:val="22"/>
          <w:lang w:eastAsia="ro-RO"/>
        </w:rPr>
        <w:t xml:space="preserve">minim </w:t>
      </w:r>
      <w:r w:rsidR="00F10BED" w:rsidRPr="005032C2">
        <w:rPr>
          <w:rFonts w:eastAsia="Calibri"/>
          <w:sz w:val="22"/>
          <w:szCs w:val="22"/>
        </w:rPr>
        <w:t>1 an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alte condi</w:t>
      </w:r>
      <w:r w:rsidR="0035096F" w:rsidRPr="005032C2">
        <w:rPr>
          <w:sz w:val="22"/>
          <w:szCs w:val="22"/>
          <w:lang w:eastAsia="ro-RO"/>
        </w:rPr>
        <w:t>ț</w:t>
      </w:r>
      <w:r w:rsidR="008904A4" w:rsidRPr="005032C2">
        <w:rPr>
          <w:sz w:val="22"/>
          <w:szCs w:val="22"/>
          <w:lang w:eastAsia="ro-RO"/>
        </w:rPr>
        <w:t xml:space="preserve">ii specifice: </w:t>
      </w:r>
      <w:r w:rsidR="00892AA6">
        <w:rPr>
          <w:sz w:val="22"/>
          <w:szCs w:val="22"/>
          <w:lang w:eastAsia="ro-RO"/>
        </w:rPr>
        <w:t xml:space="preserve">experienţă în activitatea de consiliere a studenţilor în minim un proiect, </w:t>
      </w:r>
      <w:r w:rsidR="008904A4" w:rsidRPr="005032C2">
        <w:rPr>
          <w:sz w:val="22"/>
          <w:szCs w:val="22"/>
          <w:lang w:eastAsia="ro-RO"/>
        </w:rPr>
        <w:t>capacitatea de lucru în echipă, rezistență la stres, spirit de inițiativă, bună capacitate de sinteză etc.</w:t>
      </w:r>
    </w:p>
    <w:p w:rsidR="00E9201F" w:rsidRPr="009B637D" w:rsidRDefault="00E9201F" w:rsidP="005032C2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5032C2" w:rsidRDefault="005B08BF" w:rsidP="005032C2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3. Atribu</w:t>
      </w:r>
      <w:r w:rsidR="0035096F" w:rsidRPr="005032C2">
        <w:rPr>
          <w:b/>
          <w:sz w:val="22"/>
          <w:szCs w:val="22"/>
          <w:lang w:eastAsia="ro-RO"/>
        </w:rPr>
        <w:t>ț</w:t>
      </w:r>
      <w:r w:rsidRPr="005032C2">
        <w:rPr>
          <w:b/>
          <w:sz w:val="22"/>
          <w:szCs w:val="22"/>
          <w:lang w:eastAsia="ro-RO"/>
        </w:rPr>
        <w:t>ii post: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Contribuie la promovarea ofertei educaționale a ASE la </w:t>
      </w:r>
      <w:r w:rsidRPr="005032C2">
        <w:rPr>
          <w:sz w:val="22"/>
          <w:szCs w:val="22"/>
        </w:rPr>
        <w:t>Centrele de asistenta psihopedagogica din liceele;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realizarea </w:t>
      </w:r>
      <w:r w:rsidR="00A80B6C" w:rsidRPr="005032C2">
        <w:rPr>
          <w:rFonts w:eastAsia="Calibri"/>
          <w:color w:val="000000"/>
          <w:sz w:val="22"/>
          <w:szCs w:val="22"/>
        </w:rPr>
        <w:t>studiilor prevăzute a se realiza în cadrul proiectului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cursurile organizate în proiect;</w:t>
      </w:r>
    </w:p>
    <w:p w:rsidR="00A80B6C" w:rsidRPr="005032C2" w:rsidRDefault="00A80B6C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conferinţe de profil;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032C2">
        <w:rPr>
          <w:sz w:val="22"/>
          <w:szCs w:val="22"/>
        </w:rPr>
        <w:t>ședințele de consiliere de grup;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5032C2">
        <w:rPr>
          <w:rFonts w:eastAsia="Calibri"/>
          <w:color w:val="000000"/>
          <w:sz w:val="22"/>
          <w:szCs w:val="22"/>
        </w:rPr>
        <w:t>programului de practica/internship</w:t>
      </w:r>
      <w:r w:rsidRPr="005032C2">
        <w:rPr>
          <w:sz w:val="22"/>
          <w:szCs w:val="22"/>
        </w:rPr>
        <w:t>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A80B6C" w:rsidRPr="005032C2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032C2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ind w:left="426" w:hanging="426"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Participă la şedinţele echipei de management şi implementare a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R</w:t>
      </w:r>
      <w:r w:rsidRPr="005032C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A22971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A</w:t>
      </w:r>
      <w:r w:rsidRPr="005032C2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5032C2" w:rsidRDefault="0035096F" w:rsidP="005032C2">
      <w:pPr>
        <w:ind w:firstLine="426"/>
        <w:contextualSpacing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032C2">
        <w:rPr>
          <w:b/>
          <w:sz w:val="22"/>
          <w:szCs w:val="22"/>
          <w:lang w:val="ro-RO" w:eastAsia="ro-RO"/>
        </w:rPr>
        <w:t>B.</w:t>
      </w:r>
      <w:r w:rsidRPr="005032C2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Evaluarea dosarelor de selecție</w:t>
      </w:r>
      <w:r w:rsidR="0000577A" w:rsidRPr="005032C2">
        <w:rPr>
          <w:b/>
          <w:sz w:val="22"/>
          <w:szCs w:val="22"/>
          <w:lang w:eastAsia="ro-RO"/>
        </w:rPr>
        <w:t>;</w:t>
      </w:r>
    </w:p>
    <w:p w:rsidR="0000577A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b/>
          <w:sz w:val="22"/>
          <w:szCs w:val="22"/>
        </w:rPr>
        <w:t>Interviu</w:t>
      </w:r>
      <w:r w:rsidR="0000577A" w:rsidRPr="005032C2">
        <w:rPr>
          <w:sz w:val="22"/>
          <w:szCs w:val="22"/>
        </w:rPr>
        <w:t>.</w:t>
      </w:r>
    </w:p>
    <w:p w:rsidR="00A22971" w:rsidRPr="005032C2" w:rsidRDefault="001B7E84" w:rsidP="005032C2">
      <w:pPr>
        <w:contextualSpacing/>
        <w:jc w:val="both"/>
        <w:rPr>
          <w:sz w:val="22"/>
          <w:szCs w:val="22"/>
        </w:rPr>
      </w:pPr>
      <w:proofErr w:type="spellStart"/>
      <w:r w:rsidRPr="005032C2">
        <w:rPr>
          <w:sz w:val="22"/>
          <w:szCs w:val="22"/>
        </w:rPr>
        <w:t>Probele</w:t>
      </w:r>
      <w:proofErr w:type="spellEnd"/>
      <w:r w:rsidRPr="005032C2">
        <w:rPr>
          <w:sz w:val="22"/>
          <w:szCs w:val="22"/>
        </w:rPr>
        <w:t xml:space="preserve"> sunt </w:t>
      </w:r>
      <w:proofErr w:type="spellStart"/>
      <w:r w:rsidRPr="005032C2">
        <w:rPr>
          <w:sz w:val="22"/>
          <w:szCs w:val="22"/>
        </w:rPr>
        <w:t>eliminatorii</w:t>
      </w:r>
      <w:proofErr w:type="spellEnd"/>
      <w:r w:rsidRPr="005032C2">
        <w:rPr>
          <w:sz w:val="22"/>
          <w:szCs w:val="22"/>
        </w:rPr>
        <w:t xml:space="preserve">, </w:t>
      </w:r>
      <w:proofErr w:type="spellStart"/>
      <w:r w:rsidRPr="005032C2">
        <w:rPr>
          <w:sz w:val="22"/>
          <w:szCs w:val="22"/>
        </w:rPr>
        <w:t>punctajul</w:t>
      </w:r>
      <w:proofErr w:type="spellEnd"/>
      <w:r w:rsidRPr="005032C2">
        <w:rPr>
          <w:sz w:val="22"/>
          <w:szCs w:val="22"/>
        </w:rPr>
        <w:t xml:space="preserve"> minim </w:t>
      </w:r>
      <w:proofErr w:type="spellStart"/>
      <w:r w:rsidRPr="005032C2">
        <w:rPr>
          <w:sz w:val="22"/>
          <w:szCs w:val="22"/>
        </w:rPr>
        <w:t>obţinut</w:t>
      </w:r>
      <w:proofErr w:type="spellEnd"/>
      <w:r w:rsidRPr="005032C2">
        <w:rPr>
          <w:sz w:val="22"/>
          <w:szCs w:val="22"/>
        </w:rPr>
        <w:t xml:space="preserve"> la </w:t>
      </w:r>
      <w:proofErr w:type="spellStart"/>
      <w:r w:rsidRPr="005032C2">
        <w:rPr>
          <w:sz w:val="22"/>
          <w:szCs w:val="22"/>
        </w:rPr>
        <w:t>fiecare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probă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fiind</w:t>
      </w:r>
      <w:proofErr w:type="spellEnd"/>
      <w:r w:rsidRPr="005032C2">
        <w:rPr>
          <w:sz w:val="22"/>
          <w:szCs w:val="22"/>
        </w:rPr>
        <w:t xml:space="preserve"> de 50 de </w:t>
      </w:r>
      <w:proofErr w:type="spellStart"/>
      <w:r w:rsidRPr="005032C2">
        <w:rPr>
          <w:sz w:val="22"/>
          <w:szCs w:val="22"/>
        </w:rPr>
        <w:t>puncte</w:t>
      </w:r>
      <w:proofErr w:type="spellEnd"/>
      <w:r w:rsidRPr="005032C2">
        <w:rPr>
          <w:sz w:val="22"/>
          <w:szCs w:val="22"/>
        </w:rPr>
        <w:t>.</w:t>
      </w:r>
    </w:p>
    <w:p w:rsidR="00A22971" w:rsidRPr="009B637D" w:rsidRDefault="00A22971" w:rsidP="005032C2">
      <w:pPr>
        <w:ind w:firstLine="426"/>
        <w:jc w:val="both"/>
        <w:rPr>
          <w:b/>
          <w:sz w:val="16"/>
          <w:szCs w:val="16"/>
          <w:lang w:val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C.</w:t>
      </w:r>
      <w:r w:rsidRPr="005032C2">
        <w:rPr>
          <w:b/>
          <w:sz w:val="22"/>
          <w:szCs w:val="22"/>
          <w:u w:val="single"/>
          <w:lang w:val="ro-RO"/>
        </w:rPr>
        <w:t>Tematica</w:t>
      </w:r>
      <w:r w:rsidR="0035096F" w:rsidRPr="005032C2">
        <w:rPr>
          <w:b/>
          <w:sz w:val="22"/>
          <w:szCs w:val="22"/>
          <w:u w:val="single"/>
          <w:lang w:val="ro-RO"/>
        </w:rPr>
        <w:t>ș</w:t>
      </w:r>
      <w:r w:rsidRPr="005032C2">
        <w:rPr>
          <w:b/>
          <w:sz w:val="22"/>
          <w:szCs w:val="22"/>
          <w:u w:val="single"/>
          <w:lang w:val="ro-RO"/>
        </w:rPr>
        <w:t>i bibliografia</w:t>
      </w: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Tematica: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Orientarea școlară a elevilor în vederea alegerii traseului studiilor superiare;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Serviciile de consiliere și orientare a carierei adresate studenților;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Oferta educațională a Academiei de Studii Economice din București;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Activităţile centrului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Beneficiile activităţiilor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Inserția absolvenților pe piața forței de muncă;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Problematica eșecului școlar la nivel universitar (inclusiv abandon universitar);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Autocunoastere si dezvoltare personala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Comunicare si abilitati sociale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Managementul informatiilor  si al invatarii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Calitatea stilului de viata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Personalitatea. Metode și tehnici de cunoaștere a personalitatii.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</w:rPr>
        <w:t>Bibliografia: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Barret, Jim (2002), Teste de autocunoștere, București, Editura All Beck.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Bowles, A., Fisher, R, McPhail, R., Rosenstreich, D., Dobson, A. (2014). </w:t>
      </w:r>
      <w:r w:rsidRPr="005032C2">
        <w:rPr>
          <w:i/>
          <w:sz w:val="22"/>
          <w:szCs w:val="22"/>
        </w:rPr>
        <w:t>Staying the distance: students’ perceptions of enablers of transition to higher education</w:t>
      </w:r>
      <w:r w:rsidRPr="005032C2">
        <w:rPr>
          <w:sz w:val="22"/>
          <w:szCs w:val="22"/>
        </w:rPr>
        <w:t>, Higher Education Research &amp; Development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Brooman, S., Darwent S. (2014). </w:t>
      </w:r>
      <w:r w:rsidRPr="005032C2">
        <w:rPr>
          <w:i/>
          <w:sz w:val="22"/>
          <w:szCs w:val="22"/>
        </w:rPr>
        <w:t>Measuring the beginning: a quantitative study of the transition to higher education</w:t>
      </w:r>
      <w:r w:rsidRPr="005032C2">
        <w:rPr>
          <w:sz w:val="22"/>
          <w:szCs w:val="22"/>
        </w:rPr>
        <w:t>, Studies in Higher Education, 39:9, 1523-1541, DOI:10.1080/03075079.2013.801428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Carey, Gerald (2008), Theory &amp; practice of group counselling. Editia a 7-a. Belmont: Thomson Brooks/Cole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Diaconu M., Stăiculescu C., (2012), </w:t>
      </w:r>
      <w:r w:rsidRPr="005032C2">
        <w:rPr>
          <w:i/>
          <w:sz w:val="22"/>
          <w:szCs w:val="22"/>
        </w:rPr>
        <w:t>Psihopedagogia adolescenților, tinerilor și adulților</w:t>
      </w:r>
      <w:r w:rsidRPr="005032C2">
        <w:rPr>
          <w:sz w:val="22"/>
          <w:szCs w:val="22"/>
        </w:rPr>
        <w:t>, Editura ASE, București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An introduction to counselling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Counselling skills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Lieury, Alain (2008), Experimente de psihologie pentru dezvoltarea personală, Iași, Editura Polirom.</w:t>
      </w:r>
    </w:p>
    <w:p w:rsidR="00E561F4" w:rsidRPr="005032C2" w:rsidRDefault="005A292B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5032C2">
        <w:rPr>
          <w:sz w:val="22"/>
          <w:szCs w:val="22"/>
          <w:shd w:val="clear" w:color="auto" w:fill="FFFFFF"/>
        </w:rPr>
        <w:t>and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5032C2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E561F4" w:rsidRPr="005032C2" w:rsidRDefault="00E561F4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***, </w:t>
      </w:r>
      <w:r w:rsidRPr="005032C2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032C2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5032C2" w:rsidRDefault="005A292B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5032C2">
        <w:rPr>
          <w:sz w:val="22"/>
          <w:szCs w:val="22"/>
        </w:rPr>
        <w:t>,</w:t>
      </w:r>
      <w:r w:rsidR="00A22971" w:rsidRPr="005032C2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5032C2">
        <w:rPr>
          <w:sz w:val="22"/>
          <w:szCs w:val="22"/>
        </w:rPr>
        <w:t xml:space="preserve">, Journal of Clinical and Diagnostic Research, </w:t>
      </w:r>
      <w:r w:rsidR="00A22971" w:rsidRPr="005032C2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bCs/>
          <w:sz w:val="22"/>
          <w:szCs w:val="22"/>
        </w:rPr>
        <w:t xml:space="preserve">Richiţeanu-Năstase, Ramona, (2009), </w:t>
      </w:r>
      <w:r w:rsidRPr="005032C2">
        <w:rPr>
          <w:i/>
          <w:sz w:val="22"/>
          <w:szCs w:val="22"/>
        </w:rPr>
        <w:t>Consilierea pentru carieră a studenţilor. Harta personală a carierei</w:t>
      </w:r>
      <w:r w:rsidRPr="005032C2">
        <w:rPr>
          <w:sz w:val="22"/>
          <w:szCs w:val="22"/>
        </w:rPr>
        <w:t xml:space="preserve">. în </w:t>
      </w:r>
      <w:r w:rsidRPr="005032C2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032C2">
        <w:rPr>
          <w:sz w:val="22"/>
          <w:szCs w:val="22"/>
        </w:rPr>
        <w:t>Universitatea Politehnica Bucuresti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5032C2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032C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Staiculescu, C; Lacatus M., 2016, </w:t>
      </w:r>
      <w:r w:rsidRPr="005032C2">
        <w:rPr>
          <w:i/>
          <w:sz w:val="22"/>
          <w:szCs w:val="22"/>
        </w:rPr>
        <w:t>Practici in consilierea in cariera a studentilor - studiu de caz</w:t>
      </w:r>
      <w:r w:rsidRPr="005032C2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Stăiculescu C., (coord.), (2018),</w:t>
      </w:r>
      <w:r w:rsidRPr="005032C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032C2">
        <w:rPr>
          <w:sz w:val="22"/>
          <w:szCs w:val="22"/>
        </w:rPr>
        <w:t>”, Editura 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Szilagyi, Ana-Maria Andreea, (2007),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Manualul consultantului în carieră</w:t>
      </w:r>
      <w:r w:rsidRPr="005032C2">
        <w:rPr>
          <w:color w:val="000000"/>
          <w:sz w:val="22"/>
          <w:szCs w:val="22"/>
        </w:rPr>
        <w:t>, Editura Institutul European, Iași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Tomșa, G. (2011)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032C2">
        <w:rPr>
          <w:color w:val="000000"/>
          <w:sz w:val="22"/>
          <w:szCs w:val="22"/>
        </w:rPr>
        <w:t>, Editura Terra, Focșani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Trevor, G. &amp; Parker, S .(2014). </w:t>
      </w:r>
      <w:r w:rsidRPr="005032C2">
        <w:rPr>
          <w:i/>
          <w:sz w:val="22"/>
          <w:szCs w:val="22"/>
        </w:rPr>
        <w:t>Navigating change: a typology of student transition in higher education</w:t>
      </w:r>
      <w:r w:rsidRPr="005032C2">
        <w:rPr>
          <w:sz w:val="22"/>
          <w:szCs w:val="22"/>
        </w:rPr>
        <w:t>, Studies in Higher Education, 39:5, 734-753, DOI:10.1080/03075079.2012.721351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Vernon Zunker – </w:t>
      </w:r>
      <w:r w:rsidRPr="005032C2">
        <w:rPr>
          <w:rFonts w:eastAsiaTheme="minorHAnsi"/>
          <w:i/>
          <w:sz w:val="22"/>
          <w:szCs w:val="22"/>
        </w:rPr>
        <w:t>Career counselling: a holistic approach</w:t>
      </w:r>
      <w:r w:rsidRPr="005032C2">
        <w:rPr>
          <w:rFonts w:eastAsiaTheme="minorHAnsi"/>
          <w:sz w:val="22"/>
          <w:szCs w:val="22"/>
        </w:rPr>
        <w:t xml:space="preserve"> (orice ediție)</w:t>
      </w:r>
      <w:r w:rsidRPr="005032C2">
        <w:rPr>
          <w:rFonts w:eastAsiaTheme="minorHAnsi"/>
          <w:sz w:val="22"/>
          <w:szCs w:val="22"/>
        </w:rPr>
        <w:tab/>
      </w:r>
    </w:p>
    <w:p w:rsidR="005B08BF" w:rsidRPr="009B637D" w:rsidRDefault="005B08BF" w:rsidP="005032C2">
      <w:pPr>
        <w:rPr>
          <w:bCs/>
          <w:sz w:val="16"/>
          <w:szCs w:val="16"/>
          <w:lang w:val="ro-RO"/>
        </w:rPr>
      </w:pPr>
    </w:p>
    <w:p w:rsidR="005B08BF" w:rsidRPr="005032C2" w:rsidRDefault="005B08BF" w:rsidP="005032C2">
      <w:pPr>
        <w:ind w:firstLine="425"/>
        <w:jc w:val="both"/>
        <w:rPr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D.</w:t>
      </w:r>
      <w:r w:rsidRPr="005032C2">
        <w:rPr>
          <w:sz w:val="22"/>
          <w:szCs w:val="22"/>
          <w:u w:val="single"/>
          <w:lang w:val="ro-RO"/>
        </w:rPr>
        <w:t>Componen</w:t>
      </w:r>
      <w:r w:rsidR="0035096F" w:rsidRPr="005032C2">
        <w:rPr>
          <w:sz w:val="22"/>
          <w:szCs w:val="22"/>
          <w:u w:val="single"/>
          <w:lang w:val="ro-RO"/>
        </w:rPr>
        <w:t>ț</w:t>
      </w:r>
      <w:r w:rsidRPr="005032C2">
        <w:rPr>
          <w:sz w:val="22"/>
          <w:szCs w:val="22"/>
          <w:u w:val="single"/>
          <w:lang w:val="ro-RO"/>
        </w:rPr>
        <w:t>a dosarului de concurs</w:t>
      </w:r>
      <w:r w:rsidRPr="005032C2">
        <w:rPr>
          <w:sz w:val="22"/>
          <w:szCs w:val="22"/>
          <w:lang w:val="ro-RO"/>
        </w:rPr>
        <w:t>: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9B637D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9B637D" w:rsidRPr="00B84625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B637D" w:rsidRPr="009B637D" w:rsidRDefault="009B637D" w:rsidP="009B637D">
      <w:pPr>
        <w:jc w:val="both"/>
        <w:rPr>
          <w:sz w:val="16"/>
          <w:szCs w:val="16"/>
          <w:lang w:val="ro-RO"/>
        </w:rPr>
      </w:pPr>
    </w:p>
    <w:p w:rsidR="009B637D" w:rsidRPr="00F00BD7" w:rsidRDefault="009B637D" w:rsidP="009B637D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637D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9B637D">
        <w:trPr>
          <w:trHeight w:hRule="exact" w:val="6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9B637D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B637D" w:rsidRDefault="009B637D" w:rsidP="009B637D">
      <w:pPr>
        <w:spacing w:after="120"/>
        <w:jc w:val="both"/>
        <w:rPr>
          <w:sz w:val="22"/>
          <w:szCs w:val="22"/>
          <w:lang w:val="ro-RO"/>
        </w:rPr>
      </w:pPr>
    </w:p>
    <w:p w:rsidR="009B637D" w:rsidRPr="00C13D78" w:rsidRDefault="009B637D" w:rsidP="009B637D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9B637D" w:rsidRPr="00C13D78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2B" w:rsidRDefault="005A292B">
      <w:r>
        <w:separator/>
      </w:r>
    </w:p>
  </w:endnote>
  <w:endnote w:type="continuationSeparator" w:id="0">
    <w:p w:rsidR="005A292B" w:rsidRDefault="005A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6217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51AFB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2B" w:rsidRDefault="005A292B">
      <w:r>
        <w:separator/>
      </w:r>
    </w:p>
  </w:footnote>
  <w:footnote w:type="continuationSeparator" w:id="0">
    <w:p w:rsidR="005A292B" w:rsidRDefault="005A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D96B9C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F10BED" w:rsidRDefault="0035096F" w:rsidP="00D96B9C">
          <w:pPr>
            <w:jc w:val="center"/>
            <w:rPr>
              <w:lang w:val="ro-RO"/>
            </w:rPr>
          </w:pPr>
          <w:r w:rsidRPr="00F10BE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D96B9C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E5431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-287020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F10BED" w:rsidRDefault="0035096F" w:rsidP="00F10BED">
          <w:pPr>
            <w:pStyle w:val="Heading1"/>
            <w:rPr>
              <w:color w:val="002060"/>
              <w:sz w:val="24"/>
            </w:rPr>
          </w:pPr>
          <w:r w:rsidRPr="00F10BED">
            <w:rPr>
              <w:color w:val="002060"/>
              <w:sz w:val="24"/>
            </w:rPr>
            <w:t>ACADEMIA DE STUDII ECONOMICE DIN BUCUREȘTI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F10BED" w:rsidRDefault="0035096F" w:rsidP="00F10BE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F10BE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F10BE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F10BE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36002"/>
    <w:multiLevelType w:val="hybridMultilevel"/>
    <w:tmpl w:val="D0025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77A"/>
    <w:rsid w:val="00034151"/>
    <w:rsid w:val="000361C9"/>
    <w:rsid w:val="0003728A"/>
    <w:rsid w:val="00051AFB"/>
    <w:rsid w:val="00052F4B"/>
    <w:rsid w:val="000C2E27"/>
    <w:rsid w:val="000E3DC3"/>
    <w:rsid w:val="000E464E"/>
    <w:rsid w:val="000F69D1"/>
    <w:rsid w:val="00101B73"/>
    <w:rsid w:val="0014326D"/>
    <w:rsid w:val="00146E49"/>
    <w:rsid w:val="001625D3"/>
    <w:rsid w:val="00194DB3"/>
    <w:rsid w:val="001A0F3E"/>
    <w:rsid w:val="001B7BAF"/>
    <w:rsid w:val="001B7E84"/>
    <w:rsid w:val="001C0B5F"/>
    <w:rsid w:val="00207C93"/>
    <w:rsid w:val="002159E2"/>
    <w:rsid w:val="0022001B"/>
    <w:rsid w:val="002375E0"/>
    <w:rsid w:val="00263835"/>
    <w:rsid w:val="00293992"/>
    <w:rsid w:val="002D077C"/>
    <w:rsid w:val="002F458C"/>
    <w:rsid w:val="00300820"/>
    <w:rsid w:val="003053D8"/>
    <w:rsid w:val="003147A3"/>
    <w:rsid w:val="00317A8C"/>
    <w:rsid w:val="00335B6D"/>
    <w:rsid w:val="0035096F"/>
    <w:rsid w:val="00370FF4"/>
    <w:rsid w:val="00383A9A"/>
    <w:rsid w:val="003B3ED4"/>
    <w:rsid w:val="003F62A3"/>
    <w:rsid w:val="00425516"/>
    <w:rsid w:val="00434904"/>
    <w:rsid w:val="00442624"/>
    <w:rsid w:val="00442B08"/>
    <w:rsid w:val="00460DA1"/>
    <w:rsid w:val="00470DE5"/>
    <w:rsid w:val="00485B88"/>
    <w:rsid w:val="004B5B5E"/>
    <w:rsid w:val="004D4957"/>
    <w:rsid w:val="004F3DA3"/>
    <w:rsid w:val="005032C2"/>
    <w:rsid w:val="00520F7F"/>
    <w:rsid w:val="0053321B"/>
    <w:rsid w:val="00595366"/>
    <w:rsid w:val="005964D0"/>
    <w:rsid w:val="005A292B"/>
    <w:rsid w:val="005A645F"/>
    <w:rsid w:val="005B08BF"/>
    <w:rsid w:val="005C4EC6"/>
    <w:rsid w:val="005C4FC2"/>
    <w:rsid w:val="005F3D3F"/>
    <w:rsid w:val="006217C9"/>
    <w:rsid w:val="0062443A"/>
    <w:rsid w:val="00625F5F"/>
    <w:rsid w:val="00635F93"/>
    <w:rsid w:val="00661030"/>
    <w:rsid w:val="006669D8"/>
    <w:rsid w:val="006672B3"/>
    <w:rsid w:val="006D1954"/>
    <w:rsid w:val="006E0630"/>
    <w:rsid w:val="006E5431"/>
    <w:rsid w:val="0070374F"/>
    <w:rsid w:val="00704F64"/>
    <w:rsid w:val="00715DA3"/>
    <w:rsid w:val="007167D2"/>
    <w:rsid w:val="00720A11"/>
    <w:rsid w:val="00721972"/>
    <w:rsid w:val="0072557E"/>
    <w:rsid w:val="00737F03"/>
    <w:rsid w:val="007468B6"/>
    <w:rsid w:val="00761598"/>
    <w:rsid w:val="00767E8F"/>
    <w:rsid w:val="007D2515"/>
    <w:rsid w:val="007D5B17"/>
    <w:rsid w:val="007E0CC3"/>
    <w:rsid w:val="007F4E68"/>
    <w:rsid w:val="00821220"/>
    <w:rsid w:val="00842A03"/>
    <w:rsid w:val="00863B84"/>
    <w:rsid w:val="00873B64"/>
    <w:rsid w:val="00880DCF"/>
    <w:rsid w:val="008904A4"/>
    <w:rsid w:val="00892AA6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71B5E"/>
    <w:rsid w:val="00975F3E"/>
    <w:rsid w:val="00980977"/>
    <w:rsid w:val="00983CF6"/>
    <w:rsid w:val="00984780"/>
    <w:rsid w:val="009A215F"/>
    <w:rsid w:val="009B0734"/>
    <w:rsid w:val="009B1AAD"/>
    <w:rsid w:val="009B3908"/>
    <w:rsid w:val="009B637D"/>
    <w:rsid w:val="009C1F9E"/>
    <w:rsid w:val="009C4CA7"/>
    <w:rsid w:val="009D5254"/>
    <w:rsid w:val="009E1267"/>
    <w:rsid w:val="009E2BFC"/>
    <w:rsid w:val="00A15CBE"/>
    <w:rsid w:val="00A16E79"/>
    <w:rsid w:val="00A22971"/>
    <w:rsid w:val="00A5299A"/>
    <w:rsid w:val="00A66372"/>
    <w:rsid w:val="00A80B6C"/>
    <w:rsid w:val="00A91862"/>
    <w:rsid w:val="00A97592"/>
    <w:rsid w:val="00AA3183"/>
    <w:rsid w:val="00AB4A31"/>
    <w:rsid w:val="00AB7100"/>
    <w:rsid w:val="00AC01C9"/>
    <w:rsid w:val="00AC0D58"/>
    <w:rsid w:val="00AE3F20"/>
    <w:rsid w:val="00B11256"/>
    <w:rsid w:val="00B35655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0F43"/>
    <w:rsid w:val="00D327E4"/>
    <w:rsid w:val="00D42650"/>
    <w:rsid w:val="00D45C62"/>
    <w:rsid w:val="00D75783"/>
    <w:rsid w:val="00D96B9C"/>
    <w:rsid w:val="00DA6150"/>
    <w:rsid w:val="00DB415A"/>
    <w:rsid w:val="00DB71A5"/>
    <w:rsid w:val="00DB743B"/>
    <w:rsid w:val="00E07BC9"/>
    <w:rsid w:val="00E561F4"/>
    <w:rsid w:val="00E56F5F"/>
    <w:rsid w:val="00E71FFB"/>
    <w:rsid w:val="00E740AC"/>
    <w:rsid w:val="00E9201F"/>
    <w:rsid w:val="00EB42BF"/>
    <w:rsid w:val="00EC0889"/>
    <w:rsid w:val="00EC511F"/>
    <w:rsid w:val="00EF149E"/>
    <w:rsid w:val="00F10BED"/>
    <w:rsid w:val="00F26CAE"/>
    <w:rsid w:val="00F761AB"/>
    <w:rsid w:val="00F81FE5"/>
    <w:rsid w:val="00FA0060"/>
    <w:rsid w:val="00FA0D00"/>
    <w:rsid w:val="00FC430D"/>
    <w:rsid w:val="00FD0BBB"/>
    <w:rsid w:val="00FD2B7B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E398-D6DE-4676-AA80-EF49198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E92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BE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13318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6</cp:revision>
  <cp:lastPrinted>2017-05-16T12:04:00Z</cp:lastPrinted>
  <dcterms:created xsi:type="dcterms:W3CDTF">2024-04-23T22:46:00Z</dcterms:created>
  <dcterms:modified xsi:type="dcterms:W3CDTF">2024-04-24T05:45:00Z</dcterms:modified>
</cp:coreProperties>
</file>